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155"/>
        <w:gridCol w:w="2340"/>
        <w:gridCol w:w="2118"/>
        <w:gridCol w:w="2737"/>
      </w:tblGrid>
      <w:tr w:rsidR="008B0276" w14:paraId="01E42F11" w14:textId="77777777" w:rsidTr="00D945F4">
        <w:trPr>
          <w:trHeight w:val="261"/>
        </w:trPr>
        <w:tc>
          <w:tcPr>
            <w:tcW w:w="4495" w:type="dxa"/>
            <w:gridSpan w:val="2"/>
          </w:tcPr>
          <w:p w14:paraId="32D53CB5" w14:textId="77777777" w:rsidR="008B0276" w:rsidRDefault="008B0276">
            <w:r>
              <w:t>Sub-Committee:</w:t>
            </w:r>
          </w:p>
        </w:tc>
        <w:tc>
          <w:tcPr>
            <w:tcW w:w="4855" w:type="dxa"/>
            <w:gridSpan w:val="2"/>
          </w:tcPr>
          <w:p w14:paraId="3986C299" w14:textId="77777777" w:rsidR="008B0276" w:rsidRPr="008B0276" w:rsidRDefault="00F81669">
            <w:pPr>
              <w:rPr>
                <w:b/>
                <w:sz w:val="28"/>
              </w:rPr>
            </w:pPr>
            <w:r>
              <w:rPr>
                <w:b/>
                <w:sz w:val="28"/>
              </w:rPr>
              <w:t>General / Investor Reporting</w:t>
            </w:r>
          </w:p>
        </w:tc>
      </w:tr>
      <w:tr w:rsidR="008B0276" w14:paraId="06BA380A" w14:textId="77777777" w:rsidTr="00D945F4">
        <w:trPr>
          <w:trHeight w:val="261"/>
        </w:trPr>
        <w:tc>
          <w:tcPr>
            <w:tcW w:w="4495" w:type="dxa"/>
            <w:gridSpan w:val="2"/>
          </w:tcPr>
          <w:p w14:paraId="29EE5D98" w14:textId="77777777" w:rsidR="008B0276" w:rsidRDefault="008B0276">
            <w:r>
              <w:t>Date/Time of Meeting:</w:t>
            </w:r>
          </w:p>
        </w:tc>
        <w:tc>
          <w:tcPr>
            <w:tcW w:w="4855" w:type="dxa"/>
            <w:gridSpan w:val="2"/>
          </w:tcPr>
          <w:p w14:paraId="38894F76" w14:textId="77777777" w:rsidR="008B0276" w:rsidRDefault="00F81669">
            <w:r>
              <w:t>Wednesday, February 10, 2021</w:t>
            </w:r>
          </w:p>
        </w:tc>
      </w:tr>
      <w:tr w:rsidR="008B0276" w14:paraId="0A115929" w14:textId="77777777" w:rsidTr="00D945F4">
        <w:trPr>
          <w:trHeight w:val="261"/>
        </w:trPr>
        <w:tc>
          <w:tcPr>
            <w:tcW w:w="4495" w:type="dxa"/>
            <w:gridSpan w:val="2"/>
          </w:tcPr>
          <w:p w14:paraId="310486C4" w14:textId="77777777" w:rsidR="008B0276" w:rsidRDefault="008B0276">
            <w:r>
              <w:t>Committee Chair:</w:t>
            </w:r>
          </w:p>
          <w:p w14:paraId="15B2CA59" w14:textId="77777777" w:rsidR="008B0276" w:rsidRDefault="008B0276">
            <w:r>
              <w:t>MAC Director:</w:t>
            </w:r>
          </w:p>
        </w:tc>
        <w:tc>
          <w:tcPr>
            <w:tcW w:w="4855" w:type="dxa"/>
            <w:gridSpan w:val="2"/>
          </w:tcPr>
          <w:p w14:paraId="07097434" w14:textId="77777777" w:rsidR="008B0276" w:rsidRDefault="00F81669">
            <w:r>
              <w:t>Denise Pappu</w:t>
            </w:r>
            <w:r w:rsidR="00522905">
              <w:t xml:space="preserve"> and Biren Mahendran</w:t>
            </w:r>
          </w:p>
          <w:p w14:paraId="10BBA764" w14:textId="77777777" w:rsidR="008B0276" w:rsidRDefault="008B0276"/>
        </w:tc>
      </w:tr>
      <w:tr w:rsidR="008B0276" w14:paraId="52F5D0C2" w14:textId="77777777" w:rsidTr="00D945F4">
        <w:trPr>
          <w:trHeight w:val="261"/>
        </w:trPr>
        <w:tc>
          <w:tcPr>
            <w:tcW w:w="4495" w:type="dxa"/>
            <w:gridSpan w:val="2"/>
          </w:tcPr>
          <w:p w14:paraId="5696255A" w14:textId="77777777" w:rsidR="008B0276" w:rsidRDefault="008B0276" w:rsidP="008B0276">
            <w:r>
              <w:t>McCracken Representatives:</w:t>
            </w:r>
          </w:p>
          <w:p w14:paraId="5923D505" w14:textId="77777777" w:rsidR="008B0276" w:rsidRDefault="008B0276" w:rsidP="008B0276">
            <w:pPr>
              <w:tabs>
                <w:tab w:val="right" w:pos="2520"/>
              </w:tabs>
            </w:pPr>
            <w:r>
              <w:tab/>
              <w:t>*Notes Submitted by:</w:t>
            </w:r>
          </w:p>
        </w:tc>
        <w:tc>
          <w:tcPr>
            <w:tcW w:w="4855" w:type="dxa"/>
            <w:gridSpan w:val="2"/>
          </w:tcPr>
          <w:p w14:paraId="4EB00D2A" w14:textId="62D8811B" w:rsidR="008B0276" w:rsidRDefault="00C61DF5">
            <w:r>
              <w:t>*</w:t>
            </w:r>
            <w:r w:rsidR="00F81669">
              <w:t>Karla Ferguson, Karen Peterpaul, Shari Hartwell Cook, Kim Cooper,</w:t>
            </w:r>
          </w:p>
        </w:tc>
      </w:tr>
      <w:tr w:rsidR="00734348" w14:paraId="5334F06E" w14:textId="77777777" w:rsidTr="00FB100C">
        <w:trPr>
          <w:trHeight w:val="261"/>
        </w:trPr>
        <w:tc>
          <w:tcPr>
            <w:tcW w:w="9350" w:type="dxa"/>
            <w:gridSpan w:val="4"/>
          </w:tcPr>
          <w:p w14:paraId="7A0955FE" w14:textId="44837E57" w:rsidR="00734348" w:rsidRDefault="00734348" w:rsidP="00734348">
            <w:r>
              <w:t>Attendees:</w:t>
            </w:r>
          </w:p>
        </w:tc>
      </w:tr>
      <w:tr w:rsidR="00734348" w14:paraId="30C87BBE" w14:textId="77777777" w:rsidTr="00734348">
        <w:trPr>
          <w:trHeight w:val="323"/>
        </w:trPr>
        <w:tc>
          <w:tcPr>
            <w:tcW w:w="2155" w:type="dxa"/>
          </w:tcPr>
          <w:p w14:paraId="23893EFB" w14:textId="63E6E31E" w:rsidR="00734348" w:rsidRDefault="00734348" w:rsidP="00734348">
            <w:r>
              <w:t>Name</w:t>
            </w:r>
          </w:p>
        </w:tc>
        <w:tc>
          <w:tcPr>
            <w:tcW w:w="2340" w:type="dxa"/>
          </w:tcPr>
          <w:p w14:paraId="30F87FCF" w14:textId="7F912700" w:rsidR="00734348" w:rsidRDefault="00734348" w:rsidP="00734348">
            <w:r>
              <w:t>Company</w:t>
            </w:r>
          </w:p>
        </w:tc>
        <w:tc>
          <w:tcPr>
            <w:tcW w:w="2118" w:type="dxa"/>
          </w:tcPr>
          <w:p w14:paraId="5EEBB88A" w14:textId="3A7FEFDC" w:rsidR="00734348" w:rsidRDefault="00734348" w:rsidP="00734348">
            <w:r>
              <w:t>Name</w:t>
            </w:r>
          </w:p>
        </w:tc>
        <w:tc>
          <w:tcPr>
            <w:tcW w:w="2737" w:type="dxa"/>
          </w:tcPr>
          <w:p w14:paraId="25791287" w14:textId="59638894" w:rsidR="00734348" w:rsidRDefault="00734348" w:rsidP="00734348">
            <w:r>
              <w:t>Company</w:t>
            </w:r>
          </w:p>
        </w:tc>
      </w:tr>
      <w:tr w:rsidR="00734348" w14:paraId="12562C36" w14:textId="77777777" w:rsidTr="00D945F4">
        <w:trPr>
          <w:trHeight w:val="3412"/>
        </w:trPr>
        <w:tc>
          <w:tcPr>
            <w:tcW w:w="2155" w:type="dxa"/>
          </w:tcPr>
          <w:p w14:paraId="3EE18ED9" w14:textId="77777777" w:rsidR="00734348" w:rsidRDefault="00734348" w:rsidP="00734348">
            <w:r>
              <w:t>Denise Pappu</w:t>
            </w:r>
          </w:p>
          <w:p w14:paraId="6E31F7E4" w14:textId="77777777" w:rsidR="00734348" w:rsidRDefault="00734348" w:rsidP="00734348">
            <w:r>
              <w:t>Kim Cooper</w:t>
            </w:r>
          </w:p>
          <w:p w14:paraId="0DFFD699" w14:textId="77777777" w:rsidR="00734348" w:rsidRDefault="00734348" w:rsidP="00734348">
            <w:r>
              <w:t>Karen Peterpaul</w:t>
            </w:r>
          </w:p>
          <w:p w14:paraId="2AD86D4C" w14:textId="77777777" w:rsidR="00734348" w:rsidRDefault="00734348" w:rsidP="00734348">
            <w:r>
              <w:t>Karla Ferguson</w:t>
            </w:r>
          </w:p>
          <w:p w14:paraId="4BE5BB8C" w14:textId="77777777" w:rsidR="00734348" w:rsidRDefault="00734348" w:rsidP="00734348">
            <w:r>
              <w:t>Joan Sittard</w:t>
            </w:r>
          </w:p>
          <w:p w14:paraId="4758D9E1" w14:textId="77777777" w:rsidR="00734348" w:rsidRDefault="00734348" w:rsidP="00734348">
            <w:r>
              <w:t>Shari Hartwell-Cook</w:t>
            </w:r>
          </w:p>
          <w:p w14:paraId="36AB556B" w14:textId="77777777" w:rsidR="00734348" w:rsidRDefault="00734348" w:rsidP="00734348">
            <w:r>
              <w:t>Denice Dosh</w:t>
            </w:r>
          </w:p>
          <w:p w14:paraId="65F8CB0D" w14:textId="77777777" w:rsidR="00734348" w:rsidRDefault="00734348" w:rsidP="00734348">
            <w:r>
              <w:t>Carla Hoffman</w:t>
            </w:r>
          </w:p>
          <w:p w14:paraId="1492A21E" w14:textId="77777777" w:rsidR="00734348" w:rsidRDefault="00734348" w:rsidP="00734348">
            <w:r>
              <w:t>Chris Fielder</w:t>
            </w:r>
          </w:p>
          <w:p w14:paraId="58621E0E" w14:textId="77777777" w:rsidR="00734348" w:rsidRDefault="00734348" w:rsidP="00734348">
            <w:r>
              <w:t>Haider Mohamed</w:t>
            </w:r>
          </w:p>
          <w:p w14:paraId="4727F207" w14:textId="77777777" w:rsidR="00734348" w:rsidRDefault="00734348" w:rsidP="00734348">
            <w:r>
              <w:t>Hope Rutter</w:t>
            </w:r>
          </w:p>
          <w:p w14:paraId="627CC272" w14:textId="77777777" w:rsidR="00734348" w:rsidRDefault="00734348" w:rsidP="00734348">
            <w:r>
              <w:t>Jason Kamienski</w:t>
            </w:r>
          </w:p>
          <w:p w14:paraId="673C6953" w14:textId="77777777" w:rsidR="00734348" w:rsidRDefault="00734348" w:rsidP="00734348">
            <w:r>
              <w:t>Jennifer Shelton</w:t>
            </w:r>
          </w:p>
          <w:p w14:paraId="13A19429" w14:textId="77777777" w:rsidR="00734348" w:rsidRDefault="00734348" w:rsidP="00734348">
            <w:r>
              <w:t>Dana Jo Martino</w:t>
            </w:r>
          </w:p>
          <w:p w14:paraId="2BF1524C" w14:textId="77777777" w:rsidR="00734348" w:rsidRDefault="00734348" w:rsidP="00734348">
            <w:r>
              <w:t>Donna Mastrangelo</w:t>
            </w:r>
          </w:p>
          <w:p w14:paraId="76A863B0" w14:textId="77777777" w:rsidR="00734348" w:rsidRDefault="00734348" w:rsidP="00734348">
            <w:r>
              <w:t>Donna Reif</w:t>
            </w:r>
          </w:p>
          <w:p w14:paraId="0C0CF12A" w14:textId="256DB82B" w:rsidR="00734348" w:rsidRDefault="00734348" w:rsidP="00734348">
            <w:r>
              <w:t>Kendra German</w:t>
            </w:r>
          </w:p>
        </w:tc>
        <w:tc>
          <w:tcPr>
            <w:tcW w:w="2340" w:type="dxa"/>
          </w:tcPr>
          <w:p w14:paraId="5C756212" w14:textId="77777777" w:rsidR="00734348" w:rsidRDefault="00734348" w:rsidP="00734348">
            <w:r>
              <w:t>Wells Fargo</w:t>
            </w:r>
          </w:p>
          <w:p w14:paraId="1E403B23" w14:textId="77777777" w:rsidR="00734348" w:rsidRDefault="00734348" w:rsidP="00734348">
            <w:r>
              <w:t>McCracken</w:t>
            </w:r>
          </w:p>
          <w:p w14:paraId="21296517" w14:textId="77777777" w:rsidR="00734348" w:rsidRDefault="00734348" w:rsidP="00734348">
            <w:r>
              <w:t>McCracken</w:t>
            </w:r>
          </w:p>
          <w:p w14:paraId="4C17DFBF" w14:textId="77777777" w:rsidR="00734348" w:rsidRDefault="00734348" w:rsidP="00734348">
            <w:r>
              <w:t>McCracken</w:t>
            </w:r>
          </w:p>
          <w:p w14:paraId="4AEF8BA9" w14:textId="77777777" w:rsidR="00734348" w:rsidRDefault="00734348" w:rsidP="00734348">
            <w:r>
              <w:t>McCracken</w:t>
            </w:r>
          </w:p>
          <w:p w14:paraId="62CDB419" w14:textId="77777777" w:rsidR="00734348" w:rsidRDefault="00734348" w:rsidP="00734348">
            <w:r>
              <w:t>McCracken</w:t>
            </w:r>
          </w:p>
          <w:p w14:paraId="08831DE5" w14:textId="77777777" w:rsidR="00734348" w:rsidRDefault="00734348" w:rsidP="00734348">
            <w:r>
              <w:t>Columbia Management</w:t>
            </w:r>
          </w:p>
          <w:p w14:paraId="291E8281" w14:textId="77777777" w:rsidR="00734348" w:rsidRDefault="00734348" w:rsidP="00734348">
            <w:r>
              <w:t>Key Bank</w:t>
            </w:r>
          </w:p>
          <w:p w14:paraId="12815E11" w14:textId="77777777" w:rsidR="00734348" w:rsidRDefault="00734348" w:rsidP="00734348">
            <w:r>
              <w:t>CBRE</w:t>
            </w:r>
          </w:p>
          <w:p w14:paraId="0802656E" w14:textId="77777777" w:rsidR="00734348" w:rsidRDefault="00734348" w:rsidP="00734348">
            <w:r>
              <w:t>Sterling National Bank</w:t>
            </w:r>
          </w:p>
          <w:p w14:paraId="5EF9E9BA" w14:textId="77777777" w:rsidR="00734348" w:rsidRDefault="00734348" w:rsidP="00734348">
            <w:r>
              <w:t>Virginia Housing</w:t>
            </w:r>
          </w:p>
          <w:p w14:paraId="34886A53" w14:textId="77777777" w:rsidR="00734348" w:rsidRDefault="00734348" w:rsidP="00734348">
            <w:r>
              <w:t>Berkadia</w:t>
            </w:r>
          </w:p>
          <w:p w14:paraId="7063BF40" w14:textId="77777777" w:rsidR="00734348" w:rsidRDefault="00734348" w:rsidP="00734348">
            <w:r>
              <w:t>Trimont</w:t>
            </w:r>
          </w:p>
          <w:p w14:paraId="3DACF6EE" w14:textId="77777777" w:rsidR="00734348" w:rsidRDefault="00734348" w:rsidP="00734348">
            <w:r>
              <w:t>Berkadia</w:t>
            </w:r>
          </w:p>
          <w:p w14:paraId="0CBE0BF7" w14:textId="77777777" w:rsidR="00734348" w:rsidRDefault="00734348" w:rsidP="00734348">
            <w:r>
              <w:t>Berkadia</w:t>
            </w:r>
          </w:p>
          <w:p w14:paraId="6044F25B" w14:textId="77777777" w:rsidR="00734348" w:rsidRDefault="00734348" w:rsidP="00734348">
            <w:r>
              <w:t>Berkadia</w:t>
            </w:r>
          </w:p>
          <w:p w14:paraId="678C9FAA" w14:textId="531C2E64" w:rsidR="00734348" w:rsidRDefault="00734348" w:rsidP="00734348">
            <w:r>
              <w:t>Capital One</w:t>
            </w:r>
          </w:p>
        </w:tc>
        <w:tc>
          <w:tcPr>
            <w:tcW w:w="2118" w:type="dxa"/>
          </w:tcPr>
          <w:p w14:paraId="4DE0447E" w14:textId="77777777" w:rsidR="00734348" w:rsidRDefault="00734348" w:rsidP="00734348">
            <w:r>
              <w:t>Jerry Anzalone</w:t>
            </w:r>
          </w:p>
          <w:p w14:paraId="2FB072FC" w14:textId="77777777" w:rsidR="00734348" w:rsidRDefault="00734348" w:rsidP="00734348">
            <w:r>
              <w:t>Kelly Molyneux</w:t>
            </w:r>
          </w:p>
          <w:p w14:paraId="1F3805E4" w14:textId="77777777" w:rsidR="00734348" w:rsidRDefault="00734348" w:rsidP="00734348">
            <w:r>
              <w:t>Lawrence Banton</w:t>
            </w:r>
          </w:p>
          <w:p w14:paraId="4346B539" w14:textId="77777777" w:rsidR="00734348" w:rsidRDefault="00734348" w:rsidP="00734348">
            <w:r>
              <w:t>Mabel Harris</w:t>
            </w:r>
          </w:p>
          <w:p w14:paraId="0AA32ACB" w14:textId="77777777" w:rsidR="00734348" w:rsidRDefault="00734348" w:rsidP="00734348">
            <w:r>
              <w:t>Maxwell Ellerhorst</w:t>
            </w:r>
          </w:p>
          <w:p w14:paraId="30AD747B" w14:textId="77777777" w:rsidR="00734348" w:rsidRDefault="00734348" w:rsidP="00734348">
            <w:r>
              <w:t>Melinda DiGirolamo</w:t>
            </w:r>
          </w:p>
          <w:p w14:paraId="095A5825" w14:textId="77777777" w:rsidR="00734348" w:rsidRDefault="00734348" w:rsidP="00734348">
            <w:r>
              <w:t>Michael Gerdy</w:t>
            </w:r>
          </w:p>
          <w:p w14:paraId="69F44587" w14:textId="77777777" w:rsidR="00734348" w:rsidRDefault="00734348" w:rsidP="00734348">
            <w:r>
              <w:t>Penny Edwards</w:t>
            </w:r>
          </w:p>
          <w:p w14:paraId="5B1C2DD3" w14:textId="77777777" w:rsidR="00734348" w:rsidRDefault="00734348" w:rsidP="00734348">
            <w:r>
              <w:t>Roxanne Haltmeyer</w:t>
            </w:r>
          </w:p>
          <w:p w14:paraId="6316D310" w14:textId="56D91581" w:rsidR="00734348" w:rsidRDefault="00734348" w:rsidP="00734348">
            <w:r>
              <w:t>Shirley Wong</w:t>
            </w:r>
          </w:p>
          <w:p w14:paraId="7DABFDBA" w14:textId="77777777" w:rsidR="00734348" w:rsidRDefault="00734348" w:rsidP="00734348">
            <w:r>
              <w:t>Teresa Austrian</w:t>
            </w:r>
          </w:p>
          <w:p w14:paraId="4A31BE82" w14:textId="77777777" w:rsidR="00734348" w:rsidRDefault="00734348" w:rsidP="00734348">
            <w:r>
              <w:t>Tracy Gilbertson</w:t>
            </w:r>
          </w:p>
          <w:p w14:paraId="71665777" w14:textId="77777777" w:rsidR="00734348" w:rsidRDefault="00734348" w:rsidP="00734348">
            <w:r>
              <w:t>Tori Broussard</w:t>
            </w:r>
          </w:p>
          <w:p w14:paraId="7E36730D" w14:textId="77777777" w:rsidR="00734348" w:rsidRDefault="00734348" w:rsidP="00734348">
            <w:r>
              <w:t>Amy Williams</w:t>
            </w:r>
          </w:p>
          <w:p w14:paraId="09E8BFA0" w14:textId="77777777" w:rsidR="00734348" w:rsidRDefault="00734348" w:rsidP="00734348">
            <w:r>
              <w:t>Julia Weber</w:t>
            </w:r>
          </w:p>
          <w:p w14:paraId="78C6D616" w14:textId="77777777" w:rsidR="00734348" w:rsidRDefault="00734348" w:rsidP="00734348">
            <w:r>
              <w:t>Scott Carpenter</w:t>
            </w:r>
          </w:p>
          <w:p w14:paraId="18D61A92" w14:textId="726A09D5" w:rsidR="00C72F1F" w:rsidRDefault="00C72F1F" w:rsidP="00734348">
            <w:r>
              <w:t>Jonathan Barr</w:t>
            </w:r>
          </w:p>
        </w:tc>
        <w:tc>
          <w:tcPr>
            <w:tcW w:w="2737" w:type="dxa"/>
          </w:tcPr>
          <w:p w14:paraId="65301DD8" w14:textId="77777777" w:rsidR="00734348" w:rsidRDefault="00734348" w:rsidP="00734348">
            <w:r>
              <w:t>Apple Bank</w:t>
            </w:r>
          </w:p>
          <w:p w14:paraId="01F5CD3A" w14:textId="77777777" w:rsidR="00734348" w:rsidRDefault="00734348" w:rsidP="00734348">
            <w:r>
              <w:t>Capital One</w:t>
            </w:r>
          </w:p>
          <w:p w14:paraId="4DCED0CF" w14:textId="77777777" w:rsidR="00734348" w:rsidRDefault="00734348" w:rsidP="00734348">
            <w:r>
              <w:t>Wells Fargo</w:t>
            </w:r>
          </w:p>
          <w:p w14:paraId="122D6B86" w14:textId="77777777" w:rsidR="00734348" w:rsidRDefault="00734348" w:rsidP="00734348">
            <w:r>
              <w:t>Wells Fargo</w:t>
            </w:r>
          </w:p>
          <w:p w14:paraId="7382A162" w14:textId="77777777" w:rsidR="00734348" w:rsidRDefault="00734348" w:rsidP="00734348">
            <w:r>
              <w:t>LoanSpace</w:t>
            </w:r>
          </w:p>
          <w:p w14:paraId="75762529" w14:textId="77777777" w:rsidR="00734348" w:rsidRDefault="00734348" w:rsidP="00734348">
            <w:r>
              <w:t>Capital One</w:t>
            </w:r>
          </w:p>
          <w:p w14:paraId="507C79C6" w14:textId="6B5F9A02" w:rsidR="00734348" w:rsidRDefault="00734348" w:rsidP="00734348">
            <w:r>
              <w:t>Berkadia</w:t>
            </w:r>
          </w:p>
          <w:p w14:paraId="52587FB7" w14:textId="77777777" w:rsidR="00734348" w:rsidRDefault="00734348" w:rsidP="00734348">
            <w:r>
              <w:t>Key Bank</w:t>
            </w:r>
          </w:p>
          <w:p w14:paraId="282860B4" w14:textId="77777777" w:rsidR="00734348" w:rsidRDefault="00734348" w:rsidP="00734348">
            <w:r>
              <w:t>Wells Fargo</w:t>
            </w:r>
          </w:p>
          <w:p w14:paraId="3012AF56" w14:textId="77777777" w:rsidR="00734348" w:rsidRDefault="00734348" w:rsidP="00734348">
            <w:r>
              <w:t>Wells Fargo</w:t>
            </w:r>
          </w:p>
          <w:p w14:paraId="57DD36D4" w14:textId="77777777" w:rsidR="00734348" w:rsidRDefault="00734348" w:rsidP="00734348">
            <w:r>
              <w:t>Capital One</w:t>
            </w:r>
          </w:p>
          <w:p w14:paraId="5C8D52E2" w14:textId="77777777" w:rsidR="00734348" w:rsidRDefault="00734348" w:rsidP="00734348">
            <w:r>
              <w:t>Columbia Management</w:t>
            </w:r>
          </w:p>
          <w:p w14:paraId="34B18936" w14:textId="77777777" w:rsidR="00734348" w:rsidRDefault="00734348" w:rsidP="00734348">
            <w:r>
              <w:t>Midland States Bank</w:t>
            </w:r>
          </w:p>
          <w:p w14:paraId="19E99FAE" w14:textId="77777777" w:rsidR="00734348" w:rsidRDefault="00734348" w:rsidP="00734348">
            <w:r>
              <w:t>NCB</w:t>
            </w:r>
          </w:p>
          <w:p w14:paraId="329F9F7E" w14:textId="77777777" w:rsidR="00734348" w:rsidRDefault="00734348" w:rsidP="00734348">
            <w:r>
              <w:t>Berkadia</w:t>
            </w:r>
          </w:p>
          <w:p w14:paraId="76FDDB53" w14:textId="77777777" w:rsidR="00734348" w:rsidRDefault="00734348" w:rsidP="00734348">
            <w:r>
              <w:t>Sterling National Bank</w:t>
            </w:r>
          </w:p>
          <w:p w14:paraId="68C61666" w14:textId="264155A8" w:rsidR="00C72F1F" w:rsidRDefault="00C72F1F" w:rsidP="00734348">
            <w:r>
              <w:t>PGIM</w:t>
            </w:r>
          </w:p>
        </w:tc>
      </w:tr>
    </w:tbl>
    <w:p w14:paraId="163FF26E" w14:textId="77777777" w:rsidR="00BF74EA" w:rsidRDefault="00BF74EA"/>
    <w:p w14:paraId="2E442799" w14:textId="77777777" w:rsidR="008B0276" w:rsidRDefault="008B0276" w:rsidP="008B0276">
      <w:pPr>
        <w:pBdr>
          <w:bottom w:val="double" w:sz="4" w:space="1" w:color="00162F" w:themeColor="accent5" w:themeShade="1A"/>
        </w:pBdr>
        <w:rPr>
          <w:color w:val="00162F" w:themeColor="accent5" w:themeShade="1A"/>
        </w:rPr>
      </w:pPr>
      <w:r w:rsidRPr="008B0276">
        <w:rPr>
          <w:color w:val="00162F" w:themeColor="accent5" w:themeShade="1A"/>
        </w:rPr>
        <w:t>Meeting Minutes:</w:t>
      </w:r>
    </w:p>
    <w:p w14:paraId="5058761A" w14:textId="415356A3" w:rsidR="0062422E" w:rsidRDefault="00597772" w:rsidP="008B0276">
      <w:pPr>
        <w:rPr>
          <w:color w:val="00162F" w:themeColor="accent5" w:themeShade="1A"/>
        </w:rPr>
      </w:pPr>
      <w:r>
        <w:rPr>
          <w:color w:val="00162F" w:themeColor="accent5" w:themeShade="1A"/>
        </w:rPr>
        <w:t>Denise P</w:t>
      </w:r>
      <w:r w:rsidR="0062422E">
        <w:rPr>
          <w:color w:val="00162F" w:themeColor="accent5" w:themeShade="1A"/>
        </w:rPr>
        <w:t>appu reviewed</w:t>
      </w:r>
      <w:r>
        <w:rPr>
          <w:color w:val="00162F" w:themeColor="accent5" w:themeShade="1A"/>
        </w:rPr>
        <w:t xml:space="preserve"> </w:t>
      </w:r>
      <w:r w:rsidR="00BA057F">
        <w:rPr>
          <w:color w:val="00162F" w:themeColor="accent5" w:themeShade="1A"/>
        </w:rPr>
        <w:t xml:space="preserve">the </w:t>
      </w:r>
      <w:r w:rsidR="001B2B85">
        <w:rPr>
          <w:color w:val="00162F" w:themeColor="accent5" w:themeShade="1A"/>
        </w:rPr>
        <w:t>PowerPoint</w:t>
      </w:r>
      <w:r w:rsidR="00BA057F">
        <w:rPr>
          <w:color w:val="00162F" w:themeColor="accent5" w:themeShade="1A"/>
        </w:rPr>
        <w:t xml:space="preserve"> from the last MAC Quarterly meeting</w:t>
      </w:r>
      <w:r>
        <w:rPr>
          <w:color w:val="00162F" w:themeColor="accent5" w:themeShade="1A"/>
        </w:rPr>
        <w:t>.</w:t>
      </w:r>
      <w:r w:rsidR="001B24BA">
        <w:rPr>
          <w:color w:val="00162F" w:themeColor="accent5" w:themeShade="1A"/>
        </w:rPr>
        <w:t xml:space="preserve">  </w:t>
      </w:r>
    </w:p>
    <w:p w14:paraId="04A06327" w14:textId="78C59E57" w:rsidR="00597772" w:rsidRDefault="001B24BA" w:rsidP="008B0276">
      <w:pPr>
        <w:rPr>
          <w:color w:val="00162F" w:themeColor="accent5" w:themeShade="1A"/>
        </w:rPr>
      </w:pPr>
      <w:r>
        <w:rPr>
          <w:color w:val="00162F" w:themeColor="accent5" w:themeShade="1A"/>
        </w:rPr>
        <w:t>Discussed the different committees and the scheduled meeting dates.  Agendas for the meeting should be sent out a week prior to the meetings.</w:t>
      </w:r>
    </w:p>
    <w:p w14:paraId="1808711D" w14:textId="1649D3D7" w:rsidR="001B24BA" w:rsidRDefault="00601A10" w:rsidP="008B0276">
      <w:pPr>
        <w:rPr>
          <w:color w:val="00162F" w:themeColor="accent5" w:themeShade="1A"/>
        </w:rPr>
      </w:pPr>
      <w:r>
        <w:rPr>
          <w:color w:val="00162F" w:themeColor="accent5" w:themeShade="1A"/>
        </w:rPr>
        <w:t>Examples of topics that will be covered in this subcommittee would be</w:t>
      </w:r>
      <w:r w:rsidR="001B24BA">
        <w:rPr>
          <w:color w:val="00162F" w:themeColor="accent5" w:themeShade="1A"/>
        </w:rPr>
        <w:t xml:space="preserve">:  security, name and address, account housekeeping, anything that doesn’t fall under any of the other subcommittees </w:t>
      </w:r>
      <w:r>
        <w:rPr>
          <w:color w:val="00162F" w:themeColor="accent5" w:themeShade="1A"/>
        </w:rPr>
        <w:t>…</w:t>
      </w:r>
    </w:p>
    <w:p w14:paraId="16E823E1" w14:textId="77777777" w:rsidR="00597772" w:rsidRDefault="00092031" w:rsidP="008B0276">
      <w:pPr>
        <w:rPr>
          <w:color w:val="00162F" w:themeColor="accent5" w:themeShade="1A"/>
        </w:rPr>
      </w:pPr>
      <w:r>
        <w:rPr>
          <w:color w:val="00162F" w:themeColor="accent5" w:themeShade="1A"/>
        </w:rPr>
        <w:t>Reviewed List of Changes and Enhancements on the agenda:</w:t>
      </w:r>
    </w:p>
    <w:p w14:paraId="62B52702" w14:textId="7A24865C" w:rsidR="00092031" w:rsidRDefault="00092031" w:rsidP="00092031">
      <w:pPr>
        <w:pStyle w:val="ListParagraph"/>
        <w:numPr>
          <w:ilvl w:val="0"/>
          <w:numId w:val="3"/>
        </w:numPr>
        <w:rPr>
          <w:color w:val="00162F" w:themeColor="accent5" w:themeShade="1A"/>
        </w:rPr>
      </w:pPr>
      <w:r>
        <w:rPr>
          <w:color w:val="00162F" w:themeColor="accent5" w:themeShade="1A"/>
        </w:rPr>
        <w:t>Job 16481-Account Housekeeping</w:t>
      </w:r>
      <w:r w:rsidR="001B24BA">
        <w:rPr>
          <w:color w:val="00162F" w:themeColor="accent5" w:themeShade="1A"/>
        </w:rPr>
        <w:t xml:space="preserve">:  related to </w:t>
      </w:r>
      <w:r w:rsidR="001B2B85">
        <w:rPr>
          <w:color w:val="00162F" w:themeColor="accent5" w:themeShade="1A"/>
        </w:rPr>
        <w:t>Pipelyne</w:t>
      </w:r>
      <w:r w:rsidR="001B24BA">
        <w:rPr>
          <w:color w:val="00162F" w:themeColor="accent5" w:themeShade="1A"/>
        </w:rPr>
        <w:t xml:space="preserve"> files and possibly </w:t>
      </w:r>
      <w:r w:rsidR="006E2E24">
        <w:rPr>
          <w:color w:val="00162F" w:themeColor="accent5" w:themeShade="1A"/>
        </w:rPr>
        <w:t>some of the N file</w:t>
      </w:r>
      <w:r w:rsidR="00601A10">
        <w:rPr>
          <w:color w:val="00162F" w:themeColor="accent5" w:themeShade="1A"/>
        </w:rPr>
        <w:t>s</w:t>
      </w:r>
      <w:r w:rsidR="006E2E24">
        <w:rPr>
          <w:color w:val="00162F" w:themeColor="accent5" w:themeShade="1A"/>
        </w:rPr>
        <w:t xml:space="preserve"> for new loans</w:t>
      </w:r>
      <w:r w:rsidR="00601A10">
        <w:rPr>
          <w:color w:val="00162F" w:themeColor="accent5" w:themeShade="1A"/>
        </w:rPr>
        <w:t>;</w:t>
      </w:r>
      <w:r w:rsidR="001B24BA">
        <w:rPr>
          <w:color w:val="00162F" w:themeColor="accent5" w:themeShade="1A"/>
        </w:rPr>
        <w:t xml:space="preserve"> submitted by Berkadia</w:t>
      </w:r>
      <w:r w:rsidR="00601A10">
        <w:rPr>
          <w:color w:val="00162F" w:themeColor="accent5" w:themeShade="1A"/>
        </w:rPr>
        <w:t>;</w:t>
      </w:r>
      <w:r w:rsidR="001B24BA">
        <w:rPr>
          <w:color w:val="00162F" w:themeColor="accent5" w:themeShade="1A"/>
        </w:rPr>
        <w:t xml:space="preserve"> Joan is taking ownership of this job</w:t>
      </w:r>
      <w:r w:rsidR="00601A10">
        <w:rPr>
          <w:color w:val="00162F" w:themeColor="accent5" w:themeShade="1A"/>
        </w:rPr>
        <w:t>;</w:t>
      </w:r>
      <w:r w:rsidR="006E2E24">
        <w:rPr>
          <w:color w:val="00162F" w:themeColor="accent5" w:themeShade="1A"/>
        </w:rPr>
        <w:t xml:space="preserve"> Group Priority-Jason Kamienski will touch base with Rodney to understand the priority of this job.</w:t>
      </w:r>
    </w:p>
    <w:p w14:paraId="297E228A" w14:textId="10F589C8" w:rsidR="00601A10" w:rsidRDefault="00092031" w:rsidP="00092031">
      <w:pPr>
        <w:pStyle w:val="ListParagraph"/>
        <w:numPr>
          <w:ilvl w:val="0"/>
          <w:numId w:val="3"/>
        </w:numPr>
        <w:rPr>
          <w:color w:val="00162F" w:themeColor="accent5" w:themeShade="1A"/>
        </w:rPr>
      </w:pPr>
      <w:r>
        <w:rPr>
          <w:color w:val="00162F" w:themeColor="accent5" w:themeShade="1A"/>
        </w:rPr>
        <w:t>Job 20237-Account Housekeeping</w:t>
      </w:r>
      <w:r w:rsidR="006E2E24">
        <w:rPr>
          <w:color w:val="00162F" w:themeColor="accent5" w:themeShade="1A"/>
        </w:rPr>
        <w:t xml:space="preserve">:  </w:t>
      </w:r>
      <w:r w:rsidR="00601A10">
        <w:rPr>
          <w:color w:val="00162F" w:themeColor="accent5" w:themeShade="1A"/>
        </w:rPr>
        <w:t>submitted by Columbia; if you’re removing a collateral record all associated records should also be purged.</w:t>
      </w:r>
      <w:r w:rsidR="006E2E24">
        <w:rPr>
          <w:color w:val="00162F" w:themeColor="accent5" w:themeShade="1A"/>
        </w:rPr>
        <w:t xml:space="preserve"> Denise </w:t>
      </w:r>
      <w:r w:rsidR="00601A10">
        <w:rPr>
          <w:color w:val="00162F" w:themeColor="accent5" w:themeShade="1A"/>
        </w:rPr>
        <w:t xml:space="preserve">Dosh currently </w:t>
      </w:r>
      <w:r w:rsidR="00584B28">
        <w:rPr>
          <w:color w:val="00162F" w:themeColor="accent5" w:themeShade="1A"/>
        </w:rPr>
        <w:t>must</w:t>
      </w:r>
      <w:r w:rsidR="00601A10">
        <w:rPr>
          <w:color w:val="00162F" w:themeColor="accent5" w:themeShade="1A"/>
        </w:rPr>
        <w:t xml:space="preserve"> delete the collateral record and then separately delete all of the associated records like financial, appraisals, rent rolls, leases…  Also, need ability to identify orphaned records where the collateral has already been deleted.  Would like to add purging collateral and all associated records to Account </w:t>
      </w:r>
      <w:r w:rsidR="00601A10">
        <w:rPr>
          <w:color w:val="00162F" w:themeColor="accent5" w:themeShade="1A"/>
        </w:rPr>
        <w:lastRenderedPageBreak/>
        <w:t>Housekeeping.  Denise P</w:t>
      </w:r>
      <w:r w:rsidR="00183F89">
        <w:rPr>
          <w:color w:val="00162F" w:themeColor="accent5" w:themeShade="1A"/>
        </w:rPr>
        <w:t>appu</w:t>
      </w:r>
      <w:r w:rsidR="00601A10">
        <w:rPr>
          <w:color w:val="00162F" w:themeColor="accent5" w:themeShade="1A"/>
        </w:rPr>
        <w:t xml:space="preserve"> mentioned there should be a date associated with the purge so you can control which records are being purged.  </w:t>
      </w:r>
    </w:p>
    <w:p w14:paraId="1A68B38D" w14:textId="03F40EBA" w:rsidR="00183F89" w:rsidRPr="006F259B" w:rsidRDefault="00183F89" w:rsidP="00183F89">
      <w:pPr>
        <w:ind w:left="720"/>
        <w:rPr>
          <w:color w:val="00162F" w:themeColor="accent5" w:themeShade="1A"/>
        </w:rPr>
      </w:pPr>
      <w:r>
        <w:rPr>
          <w:color w:val="00162F" w:themeColor="accent5" w:themeShade="1A"/>
        </w:rPr>
        <w:t>Denise P and Denise D also mentioned they’d like to have same ability for name and addresses that are no longer tied to active loans.  It was mentioned that their retention requirements dictate that any names/addresses that aren’t used in the last xx years must be removed from the system.  i.e.  Last used date was &gt; 7 years.</w:t>
      </w:r>
    </w:p>
    <w:p w14:paraId="4204A8AB" w14:textId="1BBD4D67" w:rsidR="00183F89" w:rsidRDefault="00601A10" w:rsidP="00601A10">
      <w:pPr>
        <w:pStyle w:val="ListParagraph"/>
        <w:rPr>
          <w:color w:val="00162F" w:themeColor="accent5" w:themeShade="1A"/>
        </w:rPr>
      </w:pPr>
      <w:r>
        <w:rPr>
          <w:color w:val="00162F" w:themeColor="accent5" w:themeShade="1A"/>
        </w:rPr>
        <w:t>A</w:t>
      </w:r>
      <w:r w:rsidR="006E2E24">
        <w:rPr>
          <w:color w:val="00162F" w:themeColor="accent5" w:themeShade="1A"/>
        </w:rPr>
        <w:t>lso</w:t>
      </w:r>
      <w:r>
        <w:rPr>
          <w:color w:val="00162F" w:themeColor="accent5" w:themeShade="1A"/>
        </w:rPr>
        <w:t xml:space="preserve">, </w:t>
      </w:r>
      <w:r w:rsidR="00183F89">
        <w:rPr>
          <w:color w:val="00162F" w:themeColor="accent5" w:themeShade="1A"/>
        </w:rPr>
        <w:t xml:space="preserve">mentioned </w:t>
      </w:r>
      <w:r>
        <w:rPr>
          <w:color w:val="00162F" w:themeColor="accent5" w:themeShade="1A"/>
        </w:rPr>
        <w:t>whe</w:t>
      </w:r>
      <w:r w:rsidR="006E2E24">
        <w:rPr>
          <w:color w:val="00162F" w:themeColor="accent5" w:themeShade="1A"/>
        </w:rPr>
        <w:t xml:space="preserve">n they do loan number changes </w:t>
      </w:r>
      <w:r w:rsidR="00183F89">
        <w:rPr>
          <w:color w:val="00162F" w:themeColor="accent5" w:themeShade="1A"/>
        </w:rPr>
        <w:t xml:space="preserve">in Account Housekeeping </w:t>
      </w:r>
      <w:r w:rsidR="006E2E24">
        <w:rPr>
          <w:color w:val="00162F" w:themeColor="accent5" w:themeShade="1A"/>
        </w:rPr>
        <w:t>PMAST2 and some UDF fields aren’t coming over</w:t>
      </w:r>
      <w:r w:rsidR="00183F89">
        <w:rPr>
          <w:color w:val="00162F" w:themeColor="accent5" w:themeShade="1A"/>
        </w:rPr>
        <w:t xml:space="preserve">.  Therefore, there are orphaned records sitting out there.  </w:t>
      </w:r>
    </w:p>
    <w:p w14:paraId="22812A59" w14:textId="77777777" w:rsidR="00183F89" w:rsidRDefault="00183F89" w:rsidP="00601A10">
      <w:pPr>
        <w:pStyle w:val="ListParagraph"/>
        <w:rPr>
          <w:color w:val="00162F" w:themeColor="accent5" w:themeShade="1A"/>
        </w:rPr>
      </w:pPr>
    </w:p>
    <w:p w14:paraId="5AA66160" w14:textId="0589B653" w:rsidR="00092031" w:rsidRDefault="00604308" w:rsidP="00601A10">
      <w:pPr>
        <w:pStyle w:val="ListParagraph"/>
        <w:rPr>
          <w:color w:val="00162F" w:themeColor="accent5" w:themeShade="1A"/>
        </w:rPr>
      </w:pPr>
      <w:r>
        <w:rPr>
          <w:color w:val="00162F" w:themeColor="accent5" w:themeShade="1A"/>
        </w:rPr>
        <w:t>Joan will take the lead on this.  Group Priority</w:t>
      </w:r>
      <w:r w:rsidR="00183F89">
        <w:rPr>
          <w:color w:val="00162F" w:themeColor="accent5" w:themeShade="1A"/>
        </w:rPr>
        <w:t xml:space="preserve"> is</w:t>
      </w:r>
      <w:r>
        <w:rPr>
          <w:color w:val="00162F" w:themeColor="accent5" w:themeShade="1A"/>
        </w:rPr>
        <w:t xml:space="preserve"> “2”</w:t>
      </w:r>
      <w:r w:rsidR="006F259B">
        <w:rPr>
          <w:color w:val="00162F" w:themeColor="accent5" w:themeShade="1A"/>
        </w:rPr>
        <w:t>.</w:t>
      </w:r>
    </w:p>
    <w:p w14:paraId="60DAEBA6" w14:textId="3B196687" w:rsidR="00092031" w:rsidRDefault="00092031" w:rsidP="00092031">
      <w:pPr>
        <w:pStyle w:val="ListParagraph"/>
        <w:numPr>
          <w:ilvl w:val="0"/>
          <w:numId w:val="3"/>
        </w:numPr>
        <w:rPr>
          <w:color w:val="00162F" w:themeColor="accent5" w:themeShade="1A"/>
        </w:rPr>
      </w:pPr>
      <w:r>
        <w:rPr>
          <w:color w:val="00162F" w:themeColor="accent5" w:themeShade="1A"/>
        </w:rPr>
        <w:t>Job 19765-Bills</w:t>
      </w:r>
      <w:r w:rsidR="00DF44C3">
        <w:rPr>
          <w:color w:val="00162F" w:themeColor="accent5" w:themeShade="1A"/>
        </w:rPr>
        <w:t>:  Denise P submitted</w:t>
      </w:r>
      <w:r w:rsidR="00183F89">
        <w:rPr>
          <w:color w:val="00162F" w:themeColor="accent5" w:themeShade="1A"/>
        </w:rPr>
        <w:t>;</w:t>
      </w:r>
      <w:r w:rsidR="00DF44C3">
        <w:rPr>
          <w:color w:val="00162F" w:themeColor="accent5" w:themeShade="1A"/>
        </w:rPr>
        <w:t xml:space="preserve"> if there is more than 1 </w:t>
      </w:r>
      <w:r w:rsidR="001B2B85">
        <w:rPr>
          <w:color w:val="00162F" w:themeColor="accent5" w:themeShade="1A"/>
        </w:rPr>
        <w:t>W</w:t>
      </w:r>
      <w:r w:rsidR="00DF44C3">
        <w:rPr>
          <w:color w:val="00162F" w:themeColor="accent5" w:themeShade="1A"/>
        </w:rPr>
        <w:t>rite</w:t>
      </w:r>
      <w:r w:rsidR="001B2B85">
        <w:rPr>
          <w:color w:val="00162F" w:themeColor="accent5" w:themeShade="1A"/>
        </w:rPr>
        <w:t>T</w:t>
      </w:r>
      <w:r w:rsidR="00DF44C3">
        <w:rPr>
          <w:color w:val="00162F" w:themeColor="accent5" w:themeShade="1A"/>
        </w:rPr>
        <w:t xml:space="preserve">rack bill for the same receivable, when doing reprints only the last bill should reprint instead of all of them reprinting.  </w:t>
      </w:r>
      <w:r w:rsidR="00E108A9">
        <w:rPr>
          <w:color w:val="00162F" w:themeColor="accent5" w:themeShade="1A"/>
        </w:rPr>
        <w:t>Group Priority is “4”.</w:t>
      </w:r>
    </w:p>
    <w:p w14:paraId="498F3637" w14:textId="194B3E01" w:rsidR="00092031" w:rsidRPr="00E108A9" w:rsidRDefault="00092031" w:rsidP="00E108A9">
      <w:pPr>
        <w:pStyle w:val="ListParagraph"/>
        <w:numPr>
          <w:ilvl w:val="0"/>
          <w:numId w:val="3"/>
        </w:numPr>
        <w:rPr>
          <w:color w:val="00162F" w:themeColor="accent5" w:themeShade="1A"/>
        </w:rPr>
      </w:pPr>
      <w:r>
        <w:rPr>
          <w:color w:val="00162F" w:themeColor="accent5" w:themeShade="1A"/>
        </w:rPr>
        <w:t>Job 20649-Bills</w:t>
      </w:r>
      <w:r w:rsidR="00E108A9">
        <w:rPr>
          <w:color w:val="00162F" w:themeColor="accent5" w:themeShade="1A"/>
        </w:rPr>
        <w:t>:</w:t>
      </w:r>
      <w:r w:rsidR="00E108A9" w:rsidRPr="00E108A9">
        <w:rPr>
          <w:color w:val="00162F" w:themeColor="accent5" w:themeShade="1A"/>
        </w:rPr>
        <w:t xml:space="preserve"> </w:t>
      </w:r>
      <w:r w:rsidR="00E108A9">
        <w:rPr>
          <w:color w:val="00162F" w:themeColor="accent5" w:themeShade="1A"/>
        </w:rPr>
        <w:t>submitted by Key</w:t>
      </w:r>
      <w:r w:rsidR="00183F89">
        <w:rPr>
          <w:color w:val="00162F" w:themeColor="accent5" w:themeShade="1A"/>
        </w:rPr>
        <w:t>;</w:t>
      </w:r>
      <w:r w:rsidR="00E108A9">
        <w:rPr>
          <w:color w:val="00162F" w:themeColor="accent5" w:themeShade="1A"/>
        </w:rPr>
        <w:t xml:space="preserve"> Penny or Carla mentioned it hadn’t occurred in </w:t>
      </w:r>
      <w:r w:rsidR="00183F89">
        <w:rPr>
          <w:color w:val="00162F" w:themeColor="accent5" w:themeShade="1A"/>
        </w:rPr>
        <w:t>a while</w:t>
      </w:r>
      <w:r w:rsidR="00E108A9">
        <w:rPr>
          <w:color w:val="00162F" w:themeColor="accent5" w:themeShade="1A"/>
        </w:rPr>
        <w:t xml:space="preserve"> so they’ll check into it.  Group Priority is “4”.</w:t>
      </w:r>
    </w:p>
    <w:p w14:paraId="161FBFF0" w14:textId="7F0ADB5A" w:rsidR="00092031" w:rsidRDefault="00092031" w:rsidP="00092031">
      <w:pPr>
        <w:pStyle w:val="ListParagraph"/>
        <w:numPr>
          <w:ilvl w:val="0"/>
          <w:numId w:val="3"/>
        </w:numPr>
        <w:rPr>
          <w:color w:val="00162F" w:themeColor="accent5" w:themeShade="1A"/>
        </w:rPr>
      </w:pPr>
      <w:r>
        <w:rPr>
          <w:color w:val="00162F" w:themeColor="accent5" w:themeShade="1A"/>
        </w:rPr>
        <w:t>Job 21036-Investor Processing</w:t>
      </w:r>
      <w:r w:rsidR="00E108A9">
        <w:rPr>
          <w:color w:val="00162F" w:themeColor="accent5" w:themeShade="1A"/>
        </w:rPr>
        <w:t xml:space="preserve">:  </w:t>
      </w:r>
      <w:r w:rsidR="00C005CE">
        <w:rPr>
          <w:color w:val="00162F" w:themeColor="accent5" w:themeShade="1A"/>
        </w:rPr>
        <w:t>Karla will write up what she believes needs to be done to discuss on the next call.</w:t>
      </w:r>
      <w:r w:rsidR="00E108A9">
        <w:rPr>
          <w:color w:val="00162F" w:themeColor="accent5" w:themeShade="1A"/>
        </w:rPr>
        <w:t xml:space="preserve"> </w:t>
      </w:r>
    </w:p>
    <w:p w14:paraId="5E8E0E38" w14:textId="459049D1" w:rsidR="00D65559" w:rsidRDefault="00584B28" w:rsidP="00D65559">
      <w:pPr>
        <w:rPr>
          <w:color w:val="00162F" w:themeColor="accent5" w:themeShade="1A"/>
        </w:rPr>
      </w:pPr>
      <w:r>
        <w:rPr>
          <w:color w:val="00162F" w:themeColor="accent5" w:themeShade="1A"/>
        </w:rPr>
        <w:t>Karla provided status update on GinnieMae:</w:t>
      </w:r>
    </w:p>
    <w:p w14:paraId="2635E4D0" w14:textId="0B3C4033" w:rsidR="00584B28" w:rsidRPr="003B0421" w:rsidRDefault="00584B28" w:rsidP="00584B28">
      <w:pPr>
        <w:pStyle w:val="ListParagraph"/>
        <w:numPr>
          <w:ilvl w:val="0"/>
          <w:numId w:val="5"/>
        </w:numPr>
        <w:rPr>
          <w:rFonts w:eastAsiaTheme="minorHAnsi"/>
        </w:rPr>
      </w:pPr>
      <w:r>
        <w:rPr>
          <w:color w:val="00162F" w:themeColor="accent5" w:themeShade="1A"/>
        </w:rPr>
        <w:t xml:space="preserve">Only one </w:t>
      </w:r>
      <w:r w:rsidRPr="003B0421">
        <w:rPr>
          <w:color w:val="00162F" w:themeColor="accent5" w:themeShade="1A"/>
        </w:rPr>
        <w:t xml:space="preserve">customer </w:t>
      </w:r>
      <w:r>
        <w:rPr>
          <w:color w:val="00162F" w:themeColor="accent5" w:themeShade="1A"/>
        </w:rPr>
        <w:t xml:space="preserve">has sent information </w:t>
      </w:r>
      <w:r w:rsidRPr="003B0421">
        <w:rPr>
          <w:color w:val="00162F" w:themeColor="accent5" w:themeShade="1A"/>
        </w:rPr>
        <w:t xml:space="preserve">related to the ‘Requirements needing more information’ document that was first circulated at the 5/8/2019 subcommittee meeting.  During the last meeting which was 1/8/2020, </w:t>
      </w:r>
      <w:r w:rsidRPr="003B0421">
        <w:t>we had recommended that during your current processing and your next month’s processing, you take just a few extra minutes and outline the needed information for these requirements.</w:t>
      </w:r>
    </w:p>
    <w:p w14:paraId="7C97CD09" w14:textId="77777777" w:rsidR="00584B28" w:rsidRDefault="00584B28" w:rsidP="00584B28">
      <w:pPr>
        <w:pStyle w:val="ListParagraph"/>
        <w:rPr>
          <w:color w:val="00162F" w:themeColor="accent5" w:themeShade="1A"/>
        </w:rPr>
      </w:pPr>
    </w:p>
    <w:p w14:paraId="66A1CB6D" w14:textId="6DFCC715" w:rsidR="00584B28" w:rsidRDefault="00584B28" w:rsidP="00584B28">
      <w:pPr>
        <w:pStyle w:val="ListParagraph"/>
        <w:rPr>
          <w:color w:val="00162F" w:themeColor="accent5" w:themeShade="1A"/>
        </w:rPr>
      </w:pPr>
      <w:r w:rsidRPr="00950294">
        <w:rPr>
          <w:color w:val="00162F" w:themeColor="accent5" w:themeShade="1A"/>
        </w:rPr>
        <w:t>Refer to the ‘</w:t>
      </w:r>
      <w:hyperlink r:id="rId8" w:history="1">
        <w:r w:rsidRPr="00734348">
          <w:rPr>
            <w:rStyle w:val="Hyperlink"/>
          </w:rPr>
          <w:t>GNMA BRD Requirements Needing More Information – Oct 16, 2019’</w:t>
        </w:r>
      </w:hyperlink>
      <w:r w:rsidRPr="00950294">
        <w:rPr>
          <w:color w:val="00162F" w:themeColor="accent5" w:themeShade="1A"/>
        </w:rPr>
        <w:t xml:space="preserve"> </w:t>
      </w:r>
      <w:r>
        <w:rPr>
          <w:color w:val="00162F" w:themeColor="accent5" w:themeShade="1A"/>
        </w:rPr>
        <w:t xml:space="preserve">and </w:t>
      </w:r>
      <w:r w:rsidR="00D7620A">
        <w:rPr>
          <w:color w:val="00162F" w:themeColor="accent5" w:themeShade="1A"/>
        </w:rPr>
        <w:t>‘</w:t>
      </w:r>
      <w:hyperlink r:id="rId9" w:history="1">
        <w:r w:rsidRPr="00734348">
          <w:rPr>
            <w:rStyle w:val="Hyperlink"/>
          </w:rPr>
          <w:t>GNMA Test Cases’</w:t>
        </w:r>
      </w:hyperlink>
      <w:r>
        <w:rPr>
          <w:color w:val="00162F" w:themeColor="accent5" w:themeShade="1A"/>
        </w:rPr>
        <w:t xml:space="preserve"> </w:t>
      </w:r>
      <w:r w:rsidRPr="00950294">
        <w:rPr>
          <w:color w:val="00162F" w:themeColor="accent5" w:themeShade="1A"/>
        </w:rPr>
        <w:t>document</w:t>
      </w:r>
      <w:r>
        <w:rPr>
          <w:color w:val="00162F" w:themeColor="accent5" w:themeShade="1A"/>
        </w:rPr>
        <w:t>s</w:t>
      </w:r>
      <w:r w:rsidRPr="00950294">
        <w:rPr>
          <w:color w:val="00162F" w:themeColor="accent5" w:themeShade="1A"/>
        </w:rPr>
        <w:t xml:space="preserve"> on the McCracken website under </w:t>
      </w:r>
      <w:r w:rsidR="00C469B1">
        <w:rPr>
          <w:color w:val="00162F" w:themeColor="accent5" w:themeShade="1A"/>
        </w:rPr>
        <w:t>Support Center, McCracken Advisory Council, General / Investor Reporting Subcommittee</w:t>
      </w:r>
      <w:r w:rsidRPr="00950294">
        <w:rPr>
          <w:color w:val="00162F" w:themeColor="accent5" w:themeShade="1A"/>
        </w:rPr>
        <w:t xml:space="preserve">.  </w:t>
      </w:r>
      <w:r>
        <w:rPr>
          <w:color w:val="00162F" w:themeColor="accent5" w:themeShade="1A"/>
        </w:rPr>
        <w:t>T</w:t>
      </w:r>
      <w:r w:rsidRPr="00950294">
        <w:rPr>
          <w:color w:val="00162F" w:themeColor="accent5" w:themeShade="1A"/>
        </w:rPr>
        <w:t xml:space="preserve">he detailed scenarios requested in this document </w:t>
      </w:r>
      <w:r>
        <w:rPr>
          <w:color w:val="00162F" w:themeColor="accent5" w:themeShade="1A"/>
        </w:rPr>
        <w:t xml:space="preserve">are needed </w:t>
      </w:r>
      <w:r w:rsidRPr="00950294">
        <w:rPr>
          <w:color w:val="00162F" w:themeColor="accent5" w:themeShade="1A"/>
        </w:rPr>
        <w:t>to move forward with building out detailed requirements and functionality for the GinnieMae Construction Pool Reporting.</w:t>
      </w:r>
    </w:p>
    <w:p w14:paraId="4CC21685" w14:textId="77777777" w:rsidR="00584B28" w:rsidRPr="00950294" w:rsidRDefault="00584B28" w:rsidP="00584B28">
      <w:pPr>
        <w:pStyle w:val="ListParagraph"/>
        <w:rPr>
          <w:color w:val="00162F" w:themeColor="accent5" w:themeShade="1A"/>
        </w:rPr>
      </w:pPr>
    </w:p>
    <w:p w14:paraId="10323B07" w14:textId="4CE6D524" w:rsidR="00584B28" w:rsidRDefault="00584B28" w:rsidP="00584B28">
      <w:pPr>
        <w:pStyle w:val="ListParagraph"/>
        <w:numPr>
          <w:ilvl w:val="0"/>
          <w:numId w:val="2"/>
        </w:numPr>
        <w:rPr>
          <w:color w:val="00162F" w:themeColor="accent5" w:themeShade="1A"/>
        </w:rPr>
      </w:pPr>
      <w:r>
        <w:rPr>
          <w:color w:val="00162F" w:themeColor="accent5" w:themeShade="1A"/>
        </w:rPr>
        <w:t>Ginnie Mae Enhancements – Karla Ferguson is testing the R20 GinnieMae changes which includes moving both WHFIT and RFS Reporting to Portal, includes ability to continue reporting MDF even after pool hits “1”, added new construction pool reporting indicator to address some of the RFS Reporting fields that are different if pool is construction pool, added new field for the 15-CH Rural Dev Case# and created an optional supplemental conversion that will copy existing value in the Investor Master&gt;Investor’s Loan # field into this new field.  Also, created a new mapping tool template that can be used to populate the Rural Dev Case# into the new field.  There are also some additional GNMA jobs in R20 but these are the main ones.</w:t>
      </w:r>
    </w:p>
    <w:p w14:paraId="4E8BA456" w14:textId="698DE403" w:rsidR="00584B28" w:rsidRPr="00584B28" w:rsidRDefault="00584B28" w:rsidP="00584B28">
      <w:pPr>
        <w:rPr>
          <w:color w:val="00162F" w:themeColor="accent5" w:themeShade="1A"/>
        </w:rPr>
      </w:pPr>
      <w:r>
        <w:rPr>
          <w:color w:val="00162F" w:themeColor="accent5" w:themeShade="1A"/>
        </w:rPr>
        <w:t>Went back to reviewing the job list on the agenda:</w:t>
      </w:r>
    </w:p>
    <w:p w14:paraId="5B131980" w14:textId="6A30590D" w:rsidR="00092031" w:rsidRDefault="00092031" w:rsidP="00092031">
      <w:pPr>
        <w:pStyle w:val="ListParagraph"/>
        <w:numPr>
          <w:ilvl w:val="0"/>
          <w:numId w:val="3"/>
        </w:numPr>
        <w:rPr>
          <w:color w:val="00162F" w:themeColor="accent5" w:themeShade="1A"/>
        </w:rPr>
      </w:pPr>
      <w:r>
        <w:rPr>
          <w:color w:val="00162F" w:themeColor="accent5" w:themeShade="1A"/>
        </w:rPr>
        <w:lastRenderedPageBreak/>
        <w:t>Job 21335-Investor Processing</w:t>
      </w:r>
      <w:r w:rsidR="00AD34AE">
        <w:rPr>
          <w:color w:val="00162F" w:themeColor="accent5" w:themeShade="1A"/>
        </w:rPr>
        <w:t>:  Karen received scenarios from most of the requirements</w:t>
      </w:r>
      <w:r w:rsidR="00183F89">
        <w:rPr>
          <w:color w:val="00162F" w:themeColor="accent5" w:themeShade="1A"/>
        </w:rPr>
        <w:t>;</w:t>
      </w:r>
      <w:r w:rsidR="00AD34AE">
        <w:rPr>
          <w:color w:val="00162F" w:themeColor="accent5" w:themeShade="1A"/>
        </w:rPr>
        <w:t xml:space="preserve"> need to tighten up requirements for bulk transfer</w:t>
      </w:r>
      <w:r w:rsidR="00183F89">
        <w:rPr>
          <w:color w:val="00162F" w:themeColor="accent5" w:themeShade="1A"/>
        </w:rPr>
        <w:t>.  Karen</w:t>
      </w:r>
      <w:r w:rsidR="00AD34AE">
        <w:rPr>
          <w:color w:val="00162F" w:themeColor="accent5" w:themeShade="1A"/>
        </w:rPr>
        <w:t xml:space="preserve"> will provide writeup of ones missing to discuss on next call.</w:t>
      </w:r>
      <w:r w:rsidR="00C005CE">
        <w:rPr>
          <w:color w:val="00162F" w:themeColor="accent5" w:themeShade="1A"/>
        </w:rPr>
        <w:t xml:space="preserve">  Denise P asked if Karen could check on when these jobs will be delivered, any in R20?</w:t>
      </w:r>
    </w:p>
    <w:p w14:paraId="06C63000" w14:textId="1B5598E6" w:rsidR="00092031" w:rsidRPr="00092031" w:rsidRDefault="00092031" w:rsidP="00092031">
      <w:pPr>
        <w:pStyle w:val="ListParagraph"/>
        <w:numPr>
          <w:ilvl w:val="0"/>
          <w:numId w:val="3"/>
        </w:numPr>
        <w:rPr>
          <w:color w:val="00162F" w:themeColor="accent5" w:themeShade="1A"/>
        </w:rPr>
      </w:pPr>
      <w:r>
        <w:rPr>
          <w:color w:val="00162F" w:themeColor="accent5" w:themeShade="1A"/>
        </w:rPr>
        <w:t>Job 19758-Delinquent Reporting &amp; Notices</w:t>
      </w:r>
      <w:r w:rsidR="00C005CE">
        <w:rPr>
          <w:color w:val="00162F" w:themeColor="accent5" w:themeShade="1A"/>
        </w:rPr>
        <w:t>:  submitted by Berkadia</w:t>
      </w:r>
      <w:r w:rsidR="00183F89">
        <w:rPr>
          <w:color w:val="00162F" w:themeColor="accent5" w:themeShade="1A"/>
        </w:rPr>
        <w:t>;</w:t>
      </w:r>
      <w:r w:rsidR="00C005CE">
        <w:rPr>
          <w:color w:val="00162F" w:themeColor="accent5" w:themeShade="1A"/>
        </w:rPr>
        <w:t xml:space="preserve"> Jason will research to get more information and assess if it’s still needed.</w:t>
      </w:r>
    </w:p>
    <w:p w14:paraId="7C2C2412" w14:textId="1060C5CC" w:rsidR="0051232B" w:rsidRDefault="0051232B" w:rsidP="008B0276">
      <w:pPr>
        <w:rPr>
          <w:color w:val="00162F" w:themeColor="accent5" w:themeShade="1A"/>
        </w:rPr>
      </w:pPr>
      <w:r>
        <w:rPr>
          <w:color w:val="00162F" w:themeColor="accent5" w:themeShade="1A"/>
        </w:rPr>
        <w:t>API-Fannie Mae reporting:  Denise Ross asked if Denise Pappu would bring this up on the call.  Asked the group and no one had anything to input.  Need to follow up with Denise Ross on what type of information she was asking about.</w:t>
      </w:r>
    </w:p>
    <w:p w14:paraId="6B90D9E1" w14:textId="22103EBE" w:rsidR="00397732" w:rsidRDefault="00397732" w:rsidP="008B0276">
      <w:pPr>
        <w:rPr>
          <w:color w:val="00162F" w:themeColor="accent5" w:themeShade="1A"/>
        </w:rPr>
      </w:pPr>
      <w:r>
        <w:rPr>
          <w:color w:val="00162F" w:themeColor="accent5" w:themeShade="1A"/>
        </w:rPr>
        <w:t>Denise Pappu let attendees know that the MAC Directors are interested on feedback on the sessions and welcome any recommendations for making these meetings productive.</w:t>
      </w:r>
    </w:p>
    <w:p w14:paraId="0577D4E6" w14:textId="77777777" w:rsidR="008B0276" w:rsidRDefault="00B61477" w:rsidP="00B61477">
      <w:pPr>
        <w:pBdr>
          <w:bottom w:val="double" w:sz="4" w:space="1" w:color="00162F" w:themeColor="accent5" w:themeShade="1A"/>
        </w:pBdr>
        <w:rPr>
          <w:color w:val="00162F" w:themeColor="accent5" w:themeShade="1A"/>
        </w:rPr>
      </w:pPr>
      <w:r>
        <w:rPr>
          <w:color w:val="00162F" w:themeColor="accent5" w:themeShade="1A"/>
        </w:rPr>
        <w:t>Follow-Up</w:t>
      </w:r>
    </w:p>
    <w:p w14:paraId="612F3985" w14:textId="472624FC" w:rsidR="00B61477" w:rsidRDefault="00B61477" w:rsidP="008B0276">
      <w:pPr>
        <w:rPr>
          <w:color w:val="00162F" w:themeColor="accent5" w:themeShade="1A"/>
        </w:rPr>
      </w:pPr>
      <w:r>
        <w:rPr>
          <w:color w:val="00162F" w:themeColor="accent5" w:themeShade="1A"/>
        </w:rPr>
        <w:t>Customers:</w:t>
      </w:r>
    </w:p>
    <w:p w14:paraId="1D65A0E7" w14:textId="3C004B31" w:rsidR="00584B28" w:rsidRPr="005E3887" w:rsidRDefault="00584B28" w:rsidP="005E3887">
      <w:pPr>
        <w:pStyle w:val="ListParagraph"/>
        <w:numPr>
          <w:ilvl w:val="0"/>
          <w:numId w:val="6"/>
        </w:numPr>
        <w:rPr>
          <w:color w:val="00162F" w:themeColor="accent5" w:themeShade="1A"/>
        </w:rPr>
      </w:pPr>
      <w:r w:rsidRPr="005E3887">
        <w:rPr>
          <w:color w:val="00162F" w:themeColor="accent5" w:themeShade="1A"/>
        </w:rPr>
        <w:t>Jason Kamienski from Berkadia will research Jobs 16841 &amp; 19758 and will let us know the priority on 16841 and whether 19758 is still valid.</w:t>
      </w:r>
    </w:p>
    <w:p w14:paraId="72515AC2" w14:textId="52AC2BB7" w:rsidR="00584B28" w:rsidRPr="005E3887" w:rsidRDefault="00584B28" w:rsidP="005E3887">
      <w:pPr>
        <w:pStyle w:val="ListParagraph"/>
        <w:numPr>
          <w:ilvl w:val="0"/>
          <w:numId w:val="6"/>
        </w:numPr>
        <w:rPr>
          <w:color w:val="00162F" w:themeColor="accent5" w:themeShade="1A"/>
        </w:rPr>
      </w:pPr>
      <w:r w:rsidRPr="005E3887">
        <w:rPr>
          <w:color w:val="00162F" w:themeColor="accent5" w:themeShade="1A"/>
        </w:rPr>
        <w:t>Carla &amp; Penny from Key Bank will check to see if they are still having the issue reported under Job 20649</w:t>
      </w:r>
      <w:r w:rsidR="005E3887" w:rsidRPr="005E3887">
        <w:rPr>
          <w:color w:val="00162F" w:themeColor="accent5" w:themeShade="1A"/>
        </w:rPr>
        <w:t>.</w:t>
      </w:r>
    </w:p>
    <w:p w14:paraId="6BBE8578" w14:textId="5B4FB5BD" w:rsidR="00B61477" w:rsidRDefault="00B61477" w:rsidP="008B0276">
      <w:pPr>
        <w:rPr>
          <w:color w:val="00162F" w:themeColor="accent5" w:themeShade="1A"/>
        </w:rPr>
      </w:pPr>
      <w:bookmarkStart w:id="0" w:name="_Hlk64906492"/>
      <w:r>
        <w:rPr>
          <w:color w:val="00162F" w:themeColor="accent5" w:themeShade="1A"/>
        </w:rPr>
        <w:t>McCracken:</w:t>
      </w:r>
    </w:p>
    <w:p w14:paraId="1BFBF525" w14:textId="3215F37B" w:rsidR="00584B28" w:rsidRPr="005E3887" w:rsidRDefault="00584B28" w:rsidP="005E3887">
      <w:pPr>
        <w:pStyle w:val="ListParagraph"/>
        <w:numPr>
          <w:ilvl w:val="0"/>
          <w:numId w:val="7"/>
        </w:numPr>
        <w:rPr>
          <w:color w:val="00162F" w:themeColor="accent5" w:themeShade="1A"/>
        </w:rPr>
      </w:pPr>
      <w:r w:rsidRPr="005E3887">
        <w:rPr>
          <w:color w:val="00162F" w:themeColor="accent5" w:themeShade="1A"/>
        </w:rPr>
        <w:t>Joan will verify she has everything she needs for Jobs 16841 and 20237.</w:t>
      </w:r>
    </w:p>
    <w:p w14:paraId="0F2A9406" w14:textId="66420342" w:rsidR="005E3887" w:rsidRPr="005E3887" w:rsidRDefault="005E3887" w:rsidP="005E3887">
      <w:pPr>
        <w:pStyle w:val="ListParagraph"/>
        <w:numPr>
          <w:ilvl w:val="0"/>
          <w:numId w:val="7"/>
        </w:numPr>
        <w:rPr>
          <w:color w:val="00162F" w:themeColor="accent5" w:themeShade="1A"/>
        </w:rPr>
      </w:pPr>
      <w:r w:rsidRPr="005E3887">
        <w:rPr>
          <w:color w:val="00162F" w:themeColor="accent5" w:themeShade="1A"/>
        </w:rPr>
        <w:t>Karla will writeup information for Job 21036 for review.</w:t>
      </w:r>
    </w:p>
    <w:p w14:paraId="0D83D93D" w14:textId="734DD0D5" w:rsidR="005E3887" w:rsidRDefault="005E3887" w:rsidP="005E3887">
      <w:pPr>
        <w:pStyle w:val="ListParagraph"/>
        <w:numPr>
          <w:ilvl w:val="0"/>
          <w:numId w:val="7"/>
        </w:numPr>
        <w:rPr>
          <w:color w:val="00162F" w:themeColor="accent5" w:themeShade="1A"/>
        </w:rPr>
      </w:pPr>
      <w:r w:rsidRPr="005E3887">
        <w:rPr>
          <w:color w:val="00162F" w:themeColor="accent5" w:themeShade="1A"/>
        </w:rPr>
        <w:t>Karen will provide writeup of investor transfer scenarios still missing to discuss on next call.  Also, provide update on delivery of these jobs and if any of them will be in R20.</w:t>
      </w:r>
    </w:p>
    <w:p w14:paraId="0B518001" w14:textId="05A3B866" w:rsidR="00D7620A" w:rsidRPr="005E3887" w:rsidRDefault="00D7620A" w:rsidP="005E3887">
      <w:pPr>
        <w:pStyle w:val="ListParagraph"/>
        <w:numPr>
          <w:ilvl w:val="0"/>
          <w:numId w:val="7"/>
        </w:numPr>
        <w:rPr>
          <w:color w:val="00162F" w:themeColor="accent5" w:themeShade="1A"/>
        </w:rPr>
      </w:pPr>
      <w:r>
        <w:rPr>
          <w:color w:val="00162F" w:themeColor="accent5" w:themeShade="1A"/>
        </w:rPr>
        <w:t xml:space="preserve">Kim will insert links to the </w:t>
      </w:r>
      <w:r w:rsidRPr="00950294">
        <w:rPr>
          <w:color w:val="00162F" w:themeColor="accent5" w:themeShade="1A"/>
        </w:rPr>
        <w:t xml:space="preserve">‘GNMA BRD Requirements Needing More Information – Oct 16, 2019’ </w:t>
      </w:r>
      <w:r>
        <w:rPr>
          <w:color w:val="00162F" w:themeColor="accent5" w:themeShade="1A"/>
        </w:rPr>
        <w:t xml:space="preserve">and ‘GNMA Test Cases’ </w:t>
      </w:r>
      <w:r w:rsidRPr="00950294">
        <w:rPr>
          <w:color w:val="00162F" w:themeColor="accent5" w:themeShade="1A"/>
        </w:rPr>
        <w:t>document</w:t>
      </w:r>
      <w:r>
        <w:rPr>
          <w:color w:val="00162F" w:themeColor="accent5" w:themeShade="1A"/>
        </w:rPr>
        <w:t>s</w:t>
      </w:r>
      <w:r w:rsidRPr="00950294">
        <w:rPr>
          <w:color w:val="00162F" w:themeColor="accent5" w:themeShade="1A"/>
        </w:rPr>
        <w:t xml:space="preserve"> on the McCracken website</w:t>
      </w:r>
      <w:r>
        <w:rPr>
          <w:color w:val="00162F" w:themeColor="accent5" w:themeShade="1A"/>
        </w:rPr>
        <w:t xml:space="preserve"> into these meeting notes as well as the agenda for the next call.</w:t>
      </w:r>
      <w:bookmarkEnd w:id="0"/>
    </w:p>
    <w:sectPr w:rsidR="00D7620A" w:rsidRPr="005E388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5E9AB" w14:textId="77777777" w:rsidR="00F20DC9" w:rsidRDefault="00F20DC9" w:rsidP="008B0276">
      <w:pPr>
        <w:spacing w:after="0" w:line="240" w:lineRule="auto"/>
      </w:pPr>
      <w:r>
        <w:separator/>
      </w:r>
    </w:p>
  </w:endnote>
  <w:endnote w:type="continuationSeparator" w:id="0">
    <w:p w14:paraId="54281697" w14:textId="77777777" w:rsidR="00F20DC9" w:rsidRDefault="00F20DC9" w:rsidP="008B0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B4339" w14:textId="77777777" w:rsidR="00F20DC9" w:rsidRDefault="00F20DC9" w:rsidP="008B0276">
      <w:pPr>
        <w:spacing w:after="0" w:line="240" w:lineRule="auto"/>
      </w:pPr>
      <w:r>
        <w:separator/>
      </w:r>
    </w:p>
  </w:footnote>
  <w:footnote w:type="continuationSeparator" w:id="0">
    <w:p w14:paraId="02376035" w14:textId="77777777" w:rsidR="00F20DC9" w:rsidRDefault="00F20DC9" w:rsidP="008B0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527643F9" w14:textId="77777777" w:rsidR="008B0276" w:rsidRDefault="008B0276" w:rsidP="008B0276">
        <w:pPr>
          <w:pStyle w:val="Header"/>
          <w:pBdr>
            <w:bottom w:val="thickThinSmallGap" w:sz="24" w:space="1" w:color="001933" w:themeColor="accent6"/>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MAC Sub-Committee Minutes</w:t>
        </w:r>
      </w:p>
    </w:sdtContent>
  </w:sdt>
  <w:p w14:paraId="1E1A771C" w14:textId="77777777" w:rsidR="008B0276" w:rsidRDefault="008B0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9248A"/>
    <w:multiLevelType w:val="hybridMultilevel"/>
    <w:tmpl w:val="EE50325A"/>
    <w:lvl w:ilvl="0" w:tplc="B9F8D7A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F2141F"/>
    <w:multiLevelType w:val="hybridMultilevel"/>
    <w:tmpl w:val="1848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D8274C"/>
    <w:multiLevelType w:val="hybridMultilevel"/>
    <w:tmpl w:val="B5E6A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F97B20"/>
    <w:multiLevelType w:val="hybridMultilevel"/>
    <w:tmpl w:val="A71E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C61BE3"/>
    <w:multiLevelType w:val="hybridMultilevel"/>
    <w:tmpl w:val="27EE2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CA3EA9"/>
    <w:multiLevelType w:val="hybridMultilevel"/>
    <w:tmpl w:val="30EC1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332C33"/>
    <w:multiLevelType w:val="hybridMultilevel"/>
    <w:tmpl w:val="B3D2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8"/>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DC9"/>
    <w:rsid w:val="0000160E"/>
    <w:rsid w:val="00036CCE"/>
    <w:rsid w:val="00092031"/>
    <w:rsid w:val="00182218"/>
    <w:rsid w:val="00183F89"/>
    <w:rsid w:val="001B24BA"/>
    <w:rsid w:val="001B2B85"/>
    <w:rsid w:val="002842D3"/>
    <w:rsid w:val="002A1048"/>
    <w:rsid w:val="00397732"/>
    <w:rsid w:val="003B0421"/>
    <w:rsid w:val="004C7D78"/>
    <w:rsid w:val="0051232B"/>
    <w:rsid w:val="00522905"/>
    <w:rsid w:val="00584B28"/>
    <w:rsid w:val="00597772"/>
    <w:rsid w:val="005E3887"/>
    <w:rsid w:val="00601A10"/>
    <w:rsid w:val="00604308"/>
    <w:rsid w:val="0062422E"/>
    <w:rsid w:val="006E2E24"/>
    <w:rsid w:val="006F259B"/>
    <w:rsid w:val="00734348"/>
    <w:rsid w:val="007602B0"/>
    <w:rsid w:val="00793457"/>
    <w:rsid w:val="007F46BF"/>
    <w:rsid w:val="008B0276"/>
    <w:rsid w:val="00950294"/>
    <w:rsid w:val="009B21CE"/>
    <w:rsid w:val="009B6671"/>
    <w:rsid w:val="00AD34AE"/>
    <w:rsid w:val="00B46E24"/>
    <w:rsid w:val="00B61477"/>
    <w:rsid w:val="00BA057F"/>
    <w:rsid w:val="00BA6CAC"/>
    <w:rsid w:val="00BF74EA"/>
    <w:rsid w:val="00C005CE"/>
    <w:rsid w:val="00C469B1"/>
    <w:rsid w:val="00C61DF5"/>
    <w:rsid w:val="00C72F1F"/>
    <w:rsid w:val="00C8127A"/>
    <w:rsid w:val="00CA173C"/>
    <w:rsid w:val="00D65559"/>
    <w:rsid w:val="00D7620A"/>
    <w:rsid w:val="00D945F4"/>
    <w:rsid w:val="00DF44C3"/>
    <w:rsid w:val="00E108A9"/>
    <w:rsid w:val="00E16720"/>
    <w:rsid w:val="00E2564C"/>
    <w:rsid w:val="00EF5846"/>
    <w:rsid w:val="00F20DC9"/>
    <w:rsid w:val="00F22C66"/>
    <w:rsid w:val="00F81669"/>
    <w:rsid w:val="00F85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0DE76F"/>
  <w15:docId w15:val="{7FEB990D-7E32-49F5-9459-DEC3DAECE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5F4"/>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16720"/>
    <w:pPr>
      <w:spacing w:after="0" w:line="240" w:lineRule="auto"/>
    </w:pPr>
  </w:style>
  <w:style w:type="character" w:customStyle="1" w:styleId="NoSpacingChar">
    <w:name w:val="No Spacing Char"/>
    <w:basedOn w:val="DefaultParagraphFont"/>
    <w:link w:val="NoSpacing"/>
    <w:uiPriority w:val="1"/>
    <w:rsid w:val="00E16720"/>
  </w:style>
  <w:style w:type="paragraph" w:styleId="Header">
    <w:name w:val="header"/>
    <w:basedOn w:val="Normal"/>
    <w:link w:val="HeaderChar"/>
    <w:uiPriority w:val="99"/>
    <w:unhideWhenUsed/>
    <w:rsid w:val="008B0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276"/>
    <w:rPr>
      <w:rFonts w:ascii="Times New Roman" w:eastAsiaTheme="minorEastAsia" w:hAnsi="Times New Roman"/>
    </w:rPr>
  </w:style>
  <w:style w:type="paragraph" w:styleId="Footer">
    <w:name w:val="footer"/>
    <w:basedOn w:val="Normal"/>
    <w:link w:val="FooterChar"/>
    <w:uiPriority w:val="99"/>
    <w:unhideWhenUsed/>
    <w:rsid w:val="008B0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276"/>
    <w:rPr>
      <w:rFonts w:ascii="Times New Roman" w:eastAsiaTheme="minorEastAsia" w:hAnsi="Times New Roman"/>
    </w:rPr>
  </w:style>
  <w:style w:type="paragraph" w:styleId="BalloonText">
    <w:name w:val="Balloon Text"/>
    <w:basedOn w:val="Normal"/>
    <w:link w:val="BalloonTextChar"/>
    <w:uiPriority w:val="99"/>
    <w:semiHidden/>
    <w:unhideWhenUsed/>
    <w:rsid w:val="008B0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276"/>
    <w:rPr>
      <w:rFonts w:ascii="Tahoma" w:eastAsiaTheme="minorEastAsia" w:hAnsi="Tahoma" w:cs="Tahoma"/>
      <w:sz w:val="16"/>
      <w:szCs w:val="16"/>
    </w:rPr>
  </w:style>
  <w:style w:type="table" w:styleId="TableGrid">
    <w:name w:val="Table Grid"/>
    <w:basedOn w:val="TableNormal"/>
    <w:uiPriority w:val="59"/>
    <w:rsid w:val="008B0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0276"/>
    <w:pPr>
      <w:ind w:left="720"/>
      <w:contextualSpacing/>
    </w:pPr>
  </w:style>
  <w:style w:type="character" w:styleId="Hyperlink">
    <w:name w:val="Hyperlink"/>
    <w:basedOn w:val="DefaultParagraphFont"/>
    <w:uiPriority w:val="99"/>
    <w:unhideWhenUsed/>
    <w:rsid w:val="00734348"/>
    <w:rPr>
      <w:color w:val="FF6800" w:themeColor="hyperlink"/>
      <w:u w:val="single"/>
    </w:rPr>
  </w:style>
  <w:style w:type="character" w:styleId="UnresolvedMention">
    <w:name w:val="Unresolved Mention"/>
    <w:basedOn w:val="DefaultParagraphFont"/>
    <w:uiPriority w:val="99"/>
    <w:semiHidden/>
    <w:unhideWhenUsed/>
    <w:rsid w:val="00734348"/>
    <w:rPr>
      <w:color w:val="605E5C"/>
      <w:shd w:val="clear" w:color="auto" w:fill="E1DFDD"/>
    </w:rPr>
  </w:style>
  <w:style w:type="character" w:styleId="FollowedHyperlink">
    <w:name w:val="FollowedHyperlink"/>
    <w:basedOn w:val="DefaultParagraphFont"/>
    <w:uiPriority w:val="99"/>
    <w:semiHidden/>
    <w:unhideWhenUsed/>
    <w:rsid w:val="007F46BF"/>
    <w:rPr>
      <w:color w:val="FFC2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73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crackenfs.com/download/298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ccrackenfs.com/download/31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KFERGUSON\MAC\GinnieMae\MAC%20Calls_GNMA%20specifically%20mentioned\Sub%20Committee%20Meeting%20Template_02102021.dotx" TargetMode="External"/></Relationships>
</file>

<file path=word/theme/theme1.xml><?xml version="1.0" encoding="utf-8"?>
<a:theme xmlns:a="http://schemas.openxmlformats.org/drawingml/2006/main" name="Office Theme">
  <a:themeElements>
    <a:clrScheme name="MCC RETRO Colors">
      <a:dk1>
        <a:srgbClr val="003366"/>
      </a:dk1>
      <a:lt1>
        <a:srgbClr val="FFFFFF"/>
      </a:lt1>
      <a:dk2>
        <a:srgbClr val="003366"/>
      </a:dk2>
      <a:lt2>
        <a:srgbClr val="FFC199"/>
      </a:lt2>
      <a:accent1>
        <a:srgbClr val="FF6600"/>
      </a:accent1>
      <a:accent2>
        <a:srgbClr val="FF6800"/>
      </a:accent2>
      <a:accent3>
        <a:srgbClr val="003366"/>
      </a:accent3>
      <a:accent4>
        <a:srgbClr val="FFFFFF"/>
      </a:accent4>
      <a:accent5>
        <a:srgbClr val="D1E7FF"/>
      </a:accent5>
      <a:accent6>
        <a:srgbClr val="001933"/>
      </a:accent6>
      <a:hlink>
        <a:srgbClr val="FF6800"/>
      </a:hlink>
      <a:folHlink>
        <a:srgbClr val="FFC2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41648-0126-45A9-B791-8ECF288D8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 Committee Meeting Template_02102021</Template>
  <TotalTime>3</TotalTime>
  <Pages>3</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MAC Sub-Committee Minutes</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 Sub-Committee Minutes</dc:title>
  <dc:creator>Karla Ferguson</dc:creator>
  <cp:lastModifiedBy>Kim Cooper</cp:lastModifiedBy>
  <cp:revision>3</cp:revision>
  <dcterms:created xsi:type="dcterms:W3CDTF">2021-03-08T15:33:00Z</dcterms:created>
  <dcterms:modified xsi:type="dcterms:W3CDTF">2021-03-08T15:34:00Z</dcterms:modified>
</cp:coreProperties>
</file>